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5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0pt;height:28.65pt;mso-position-horizontal-relative:char;mso-position-vertical-relative:line" type="#_x0000_t202" filled="true" fillcolor="#b4c6e7" stroked="true" strokeweight=".5pt" strokecolor="#000000">
            <w10:anchorlock/>
            <v:textbox inset="0,0,0,0">
              <w:txbxContent>
                <w:p>
                  <w:pPr>
                    <w:spacing w:before="70"/>
                    <w:ind w:left="1697" w:right="1693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2E5395"/>
                      <w:sz w:val="36"/>
                    </w:rPr>
                    <w:t>Manual</w:t>
                  </w:r>
                  <w:r>
                    <w:rPr>
                      <w:b/>
                      <w:color w:val="2E5395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2E5395"/>
                      <w:sz w:val="36"/>
                    </w:rPr>
                    <w:t>10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9"/>
        </w:rPr>
      </w:pPr>
      <w:r>
        <w:rPr/>
        <w:pict>
          <v:shape style="position:absolute;margin-left:48pt;margin-top:7.4pt;width:460pt;height:36.3pt;mso-position-horizontal-relative:page;mso-position-vertical-relative:paragraph;z-index:-15728128;mso-wrap-distance-left:0;mso-wrap-distance-right:0" type="#_x0000_t202" filled="true" fillcolor="#c5dfb4" stroked="true" strokeweight=".5pt" strokecolor="#000000">
            <v:textbox inset="0,0,0,0">
              <w:txbxContent>
                <w:p>
                  <w:pPr>
                    <w:spacing w:before="74"/>
                    <w:ind w:left="1697" w:right="1702" w:firstLine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Monthly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renumeration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received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by each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staff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372" w:lineRule="auto" w:before="91"/>
        <w:ind w:left="440" w:right="905"/>
        <w:jc w:val="both"/>
      </w:pPr>
      <w:r>
        <w:rPr/>
        <w:t>The</w:t>
      </w:r>
      <w:r>
        <w:rPr>
          <w:spacing w:val="31"/>
        </w:rPr>
        <w:t> </w:t>
      </w:r>
      <w:r>
        <w:rPr/>
        <w:t>revised</w:t>
      </w:r>
      <w:r>
        <w:rPr>
          <w:spacing w:val="37"/>
        </w:rPr>
        <w:t> </w:t>
      </w:r>
      <w:r>
        <w:rPr/>
        <w:t>pay</w:t>
      </w:r>
      <w:r>
        <w:rPr>
          <w:spacing w:val="38"/>
        </w:rPr>
        <w:t> </w:t>
      </w:r>
      <w:r>
        <w:rPr/>
        <w:t>structures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various</w:t>
      </w:r>
      <w:r>
        <w:rPr>
          <w:spacing w:val="35"/>
        </w:rPr>
        <w:t> </w:t>
      </w:r>
      <w:r>
        <w:rPr/>
        <w:t>existing</w:t>
      </w:r>
      <w:r>
        <w:rPr>
          <w:spacing w:val="30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non-teaching</w:t>
      </w:r>
      <w:r>
        <w:rPr>
          <w:spacing w:val="37"/>
        </w:rPr>
        <w:t> </w:t>
      </w:r>
      <w:r>
        <w:rPr/>
        <w:t>staff</w:t>
      </w:r>
      <w:r>
        <w:rPr>
          <w:spacing w:val="37"/>
        </w:rPr>
        <w:t> </w:t>
      </w:r>
      <w:r>
        <w:rPr/>
        <w:t>are</w:t>
      </w:r>
      <w:r>
        <w:rPr>
          <w:spacing w:val="39"/>
        </w:rPr>
        <w:t> </w:t>
      </w:r>
      <w:r>
        <w:rPr/>
        <w:t>as</w:t>
      </w:r>
      <w:r>
        <w:rPr>
          <w:spacing w:val="34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 the University Grants Commission and adopted by the University in accordance with</w:t>
      </w:r>
      <w:r>
        <w:rPr>
          <w:spacing w:val="52"/>
        </w:rPr>
        <w:t> </w:t>
      </w:r>
      <w:r>
        <w:rPr/>
        <w:t>seventh</w:t>
      </w:r>
      <w:r>
        <w:rPr>
          <w:spacing w:val="1"/>
        </w:rPr>
        <w:t> </w:t>
      </w:r>
      <w:r>
        <w:rPr/>
        <w:t>CPC</w:t>
      </w:r>
      <w:r>
        <w:rPr>
          <w:spacing w:val="12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are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under: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1780"/>
        <w:gridCol w:w="1780"/>
        <w:gridCol w:w="1179"/>
        <w:gridCol w:w="1524"/>
        <w:gridCol w:w="2194"/>
      </w:tblGrid>
      <w:tr>
        <w:trPr>
          <w:trHeight w:val="250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line="223" w:lineRule="exact"/>
              <w:ind w:left="91" w:right="77"/>
              <w:jc w:val="center"/>
              <w:rPr>
                <w:sz w:val="20"/>
              </w:rPr>
            </w:pPr>
            <w:r>
              <w:rPr>
                <w:sz w:val="20"/>
              </w:rPr>
              <w:t>S.No</w:t>
            </w:r>
          </w:p>
          <w:p>
            <w:pPr>
              <w:pStyle w:val="TableParagraph"/>
              <w:spacing w:line="240" w:lineRule="auto" w:before="10"/>
              <w:ind w:left="22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.</w:t>
            </w:r>
          </w:p>
        </w:tc>
        <w:tc>
          <w:tcPr>
            <w:tcW w:w="3560" w:type="dxa"/>
            <w:gridSpan w:val="2"/>
          </w:tcPr>
          <w:p>
            <w:pPr>
              <w:pStyle w:val="TableParagraph"/>
              <w:spacing w:line="230" w:lineRule="exact"/>
              <w:ind w:left="540"/>
              <w:rPr>
                <w:b/>
                <w:sz w:val="21"/>
              </w:rPr>
            </w:pPr>
            <w:r>
              <w:rPr>
                <w:b/>
                <w:sz w:val="21"/>
              </w:rPr>
              <w:t>As</w:t>
            </w:r>
            <w:r>
              <w:rPr>
                <w:b/>
                <w:spacing w:val="23"/>
                <w:sz w:val="21"/>
              </w:rPr>
              <w:t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6</w:t>
            </w:r>
            <w:r>
              <w:rPr>
                <w:b/>
                <w:sz w:val="21"/>
                <w:vertAlign w:val="superscript"/>
              </w:rPr>
              <w:t>th</w:t>
            </w:r>
            <w:r>
              <w:rPr>
                <w:b/>
                <w:spacing w:val="22"/>
                <w:sz w:val="21"/>
                <w:vertAlign w:val="baseline"/>
              </w:rPr>
              <w:t> </w:t>
            </w:r>
            <w:r>
              <w:rPr>
                <w:b/>
                <w:sz w:val="21"/>
                <w:vertAlign w:val="baseline"/>
              </w:rPr>
              <w:t>Pay</w:t>
            </w:r>
            <w:r>
              <w:rPr>
                <w:b/>
                <w:spacing w:val="20"/>
                <w:sz w:val="21"/>
                <w:vertAlign w:val="baseline"/>
              </w:rPr>
              <w:t> </w:t>
            </w:r>
            <w:r>
              <w:rPr>
                <w:b/>
                <w:sz w:val="21"/>
                <w:vertAlign w:val="baseline"/>
              </w:rPr>
              <w:t>Commission</w:t>
            </w:r>
          </w:p>
        </w:tc>
        <w:tc>
          <w:tcPr>
            <w:tcW w:w="2703" w:type="dxa"/>
            <w:gridSpan w:val="2"/>
          </w:tcPr>
          <w:p>
            <w:pPr>
              <w:pStyle w:val="TableParagraph"/>
              <w:spacing w:line="230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As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7</w:t>
            </w:r>
            <w:r>
              <w:rPr>
                <w:b/>
                <w:sz w:val="21"/>
                <w:vertAlign w:val="superscript"/>
              </w:rPr>
              <w:t>th</w:t>
            </w:r>
            <w:r>
              <w:rPr>
                <w:b/>
                <w:spacing w:val="23"/>
                <w:sz w:val="21"/>
                <w:vertAlign w:val="baseline"/>
              </w:rPr>
              <w:t> </w:t>
            </w:r>
            <w:r>
              <w:rPr>
                <w:b/>
                <w:sz w:val="21"/>
                <w:vertAlign w:val="baseline"/>
              </w:rPr>
              <w:t>Pay</w:t>
            </w:r>
            <w:r>
              <w:rPr>
                <w:b/>
                <w:spacing w:val="20"/>
                <w:sz w:val="21"/>
                <w:vertAlign w:val="baseline"/>
              </w:rPr>
              <w:t> </w:t>
            </w:r>
            <w:r>
              <w:rPr>
                <w:b/>
                <w:sz w:val="21"/>
                <w:vertAlign w:val="baseline"/>
              </w:rPr>
              <w:t>Commission</w:t>
            </w:r>
          </w:p>
        </w:tc>
        <w:tc>
          <w:tcPr>
            <w:tcW w:w="2194" w:type="dxa"/>
          </w:tcPr>
          <w:p>
            <w:pPr>
              <w:pStyle w:val="TableParagraph"/>
              <w:spacing w:line="230" w:lineRule="exact"/>
              <w:ind w:left="565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</w:tr>
      <w:tr>
        <w:trPr>
          <w:trHeight w:val="500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line="240" w:lineRule="atLeast"/>
              <w:ind w:left="110"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Pay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Scales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21"/>
                <w:sz w:val="21"/>
              </w:rPr>
              <w:t> </w:t>
            </w:r>
            <w:r>
              <w:rPr>
                <w:b/>
                <w:sz w:val="21"/>
              </w:rPr>
              <w:t>Pay</w:t>
            </w:r>
            <w:r>
              <w:rPr>
                <w:b/>
                <w:spacing w:val="-49"/>
                <w:sz w:val="21"/>
              </w:rPr>
              <w:t> </w:t>
            </w:r>
            <w:r>
              <w:rPr>
                <w:b/>
                <w:sz w:val="21"/>
              </w:rPr>
              <w:t>Bands</w:t>
            </w:r>
          </w:p>
        </w:tc>
        <w:tc>
          <w:tcPr>
            <w:tcW w:w="1780" w:type="dxa"/>
          </w:tcPr>
          <w:p>
            <w:pPr>
              <w:pStyle w:val="TableParagraph"/>
              <w:spacing w:line="240" w:lineRule="atLeast"/>
              <w:ind w:left="106" w:right="130"/>
              <w:rPr>
                <w:b/>
                <w:sz w:val="21"/>
              </w:rPr>
            </w:pPr>
            <w:r>
              <w:rPr>
                <w:b/>
                <w:sz w:val="21"/>
              </w:rPr>
              <w:t>Acad.</w:t>
            </w:r>
            <w:r>
              <w:rPr>
                <w:b/>
                <w:spacing w:val="52"/>
                <w:sz w:val="21"/>
              </w:rPr>
              <w:t> </w:t>
            </w:r>
            <w:r>
              <w:rPr>
                <w:b/>
                <w:sz w:val="21"/>
              </w:rPr>
              <w:t>Grade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Pay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Grade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Pay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tLeast"/>
              <w:ind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Academic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Level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tLeast"/>
              <w:ind w:left="113" w:right="249"/>
              <w:rPr>
                <w:b/>
                <w:sz w:val="21"/>
              </w:rPr>
            </w:pPr>
            <w:r>
              <w:rPr>
                <w:b/>
                <w:sz w:val="21"/>
              </w:rPr>
              <w:t>Rationalized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Entry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Pay</w:t>
            </w:r>
          </w:p>
        </w:tc>
        <w:tc>
          <w:tcPr>
            <w:tcW w:w="21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740" w:hRule="atLeast"/>
        </w:trPr>
        <w:tc>
          <w:tcPr>
            <w:tcW w:w="62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89" w:right="77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780" w:type="dxa"/>
          </w:tcPr>
          <w:p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37,400-</w:t>
            </w:r>
          </w:p>
          <w:p>
            <w:pPr>
              <w:pStyle w:val="TableParagraph"/>
              <w:spacing w:line="240" w:lineRule="exact"/>
              <w:ind w:left="205"/>
              <w:rPr>
                <w:sz w:val="21"/>
              </w:rPr>
            </w:pPr>
            <w:r>
              <w:rPr>
                <w:sz w:val="21"/>
              </w:rPr>
              <w:t>67,000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(PB-4)</w:t>
            </w:r>
          </w:p>
          <w:p>
            <w:pPr>
              <w:pStyle w:val="TableParagraph"/>
              <w:spacing w:line="241" w:lineRule="exact"/>
              <w:ind w:left="205"/>
              <w:rPr>
                <w:sz w:val="21"/>
              </w:rPr>
            </w:pPr>
            <w:r>
              <w:rPr>
                <w:sz w:val="21"/>
              </w:rPr>
              <w:t>Plus</w:t>
            </w:r>
          </w:p>
        </w:tc>
        <w:tc>
          <w:tcPr>
            <w:tcW w:w="178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0" w:right="481"/>
              <w:jc w:val="right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10,000/-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24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1,44,200</w:t>
            </w:r>
          </w:p>
        </w:tc>
        <w:tc>
          <w:tcPr>
            <w:tcW w:w="2194" w:type="dxa"/>
          </w:tcPr>
          <w:p>
            <w:pPr>
              <w:pStyle w:val="TableParagraph"/>
              <w:ind w:left="204"/>
              <w:rPr>
                <w:sz w:val="21"/>
              </w:rPr>
            </w:pPr>
            <w:r>
              <w:rPr>
                <w:sz w:val="21"/>
              </w:rPr>
              <w:t>Principal</w:t>
            </w:r>
          </w:p>
        </w:tc>
      </w:tr>
      <w:tr>
        <w:trPr>
          <w:trHeight w:val="745" w:hRule="atLeast"/>
        </w:trPr>
        <w:tc>
          <w:tcPr>
            <w:tcW w:w="625" w:type="dxa"/>
          </w:tcPr>
          <w:p>
            <w:pPr>
              <w:pStyle w:val="TableParagraph"/>
              <w:spacing w:line="223" w:lineRule="exact"/>
              <w:ind w:left="91" w:right="6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80" w:type="dxa"/>
          </w:tcPr>
          <w:p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37,400-</w:t>
            </w:r>
          </w:p>
          <w:p>
            <w:pPr>
              <w:pStyle w:val="TableParagraph"/>
              <w:spacing w:line="241" w:lineRule="exact" w:before="3"/>
              <w:ind w:left="205"/>
              <w:rPr>
                <w:sz w:val="21"/>
              </w:rPr>
            </w:pPr>
            <w:r>
              <w:rPr>
                <w:sz w:val="21"/>
              </w:rPr>
              <w:t>67,000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(PB-4)</w:t>
            </w:r>
          </w:p>
          <w:p>
            <w:pPr>
              <w:pStyle w:val="TableParagraph"/>
              <w:spacing w:line="241" w:lineRule="exact"/>
              <w:ind w:left="205"/>
              <w:rPr>
                <w:sz w:val="21"/>
              </w:rPr>
            </w:pPr>
            <w:r>
              <w:rPr>
                <w:sz w:val="21"/>
              </w:rPr>
              <w:t>Plus</w:t>
            </w:r>
          </w:p>
        </w:tc>
        <w:tc>
          <w:tcPr>
            <w:tcW w:w="178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1" w:lineRule="exact"/>
              <w:ind w:left="0" w:right="481"/>
              <w:jc w:val="right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10,000/-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24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1,44,200</w:t>
            </w:r>
          </w:p>
        </w:tc>
        <w:tc>
          <w:tcPr>
            <w:tcW w:w="2194" w:type="dxa"/>
          </w:tcPr>
          <w:p>
            <w:pPr>
              <w:pStyle w:val="TableParagraph"/>
              <w:ind w:left="204"/>
              <w:rPr>
                <w:sz w:val="21"/>
              </w:rPr>
            </w:pPr>
            <w:r>
              <w:rPr>
                <w:sz w:val="21"/>
              </w:rPr>
              <w:t>Professor</w:t>
            </w:r>
          </w:p>
        </w:tc>
      </w:tr>
      <w:tr>
        <w:trPr>
          <w:trHeight w:val="495" w:hRule="atLeast"/>
        </w:trPr>
        <w:tc>
          <w:tcPr>
            <w:tcW w:w="625" w:type="dxa"/>
          </w:tcPr>
          <w:p>
            <w:pPr>
              <w:pStyle w:val="TableParagraph"/>
              <w:spacing w:line="223" w:lineRule="exact"/>
              <w:ind w:left="91" w:right="6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80" w:type="dxa"/>
          </w:tcPr>
          <w:p>
            <w:pPr>
              <w:pStyle w:val="TableParagraph"/>
              <w:spacing w:line="232" w:lineRule="exact"/>
              <w:ind w:left="2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37,400-</w:t>
            </w:r>
          </w:p>
          <w:p>
            <w:pPr>
              <w:pStyle w:val="TableParagraph"/>
              <w:spacing w:line="238" w:lineRule="exact"/>
              <w:ind w:left="205"/>
              <w:rPr>
                <w:sz w:val="21"/>
              </w:rPr>
            </w:pPr>
            <w:r>
              <w:rPr>
                <w:sz w:val="21"/>
              </w:rPr>
              <w:t>67,000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(PB-4)</w:t>
            </w:r>
          </w:p>
        </w:tc>
        <w:tc>
          <w:tcPr>
            <w:tcW w:w="1780" w:type="dxa"/>
          </w:tcPr>
          <w:p>
            <w:pPr>
              <w:pStyle w:val="TableParagraph"/>
              <w:spacing w:line="240" w:lineRule="auto"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9,000/-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</w:t>
            </w:r>
          </w:p>
        </w:tc>
        <w:tc>
          <w:tcPr>
            <w:tcW w:w="1524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1,31,400</w:t>
            </w:r>
          </w:p>
        </w:tc>
        <w:tc>
          <w:tcPr>
            <w:tcW w:w="2194" w:type="dxa"/>
          </w:tcPr>
          <w:p>
            <w:pPr>
              <w:pStyle w:val="TableParagraph"/>
              <w:ind w:left="204"/>
              <w:rPr>
                <w:sz w:val="21"/>
              </w:rPr>
            </w:pPr>
            <w:r>
              <w:rPr>
                <w:sz w:val="21"/>
              </w:rPr>
              <w:t>Associate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Professor</w:t>
            </w:r>
          </w:p>
        </w:tc>
      </w:tr>
      <w:tr>
        <w:trPr>
          <w:trHeight w:val="500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line="223" w:lineRule="exact"/>
              <w:ind w:left="91" w:right="6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80" w:type="dxa"/>
            <w:vMerge w:val="restart"/>
          </w:tcPr>
          <w:p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15,600-</w:t>
            </w:r>
          </w:p>
          <w:p>
            <w:pPr>
              <w:pStyle w:val="TableParagraph"/>
              <w:spacing w:line="240" w:lineRule="auto" w:before="3"/>
              <w:ind w:left="205"/>
              <w:rPr>
                <w:sz w:val="21"/>
              </w:rPr>
            </w:pPr>
            <w:r>
              <w:rPr>
                <w:sz w:val="21"/>
              </w:rPr>
              <w:t>39,100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(PB-3)</w:t>
            </w:r>
          </w:p>
        </w:tc>
        <w:tc>
          <w:tcPr>
            <w:tcW w:w="1780" w:type="dxa"/>
          </w:tcPr>
          <w:p>
            <w:pPr>
              <w:pStyle w:val="TableParagraph"/>
              <w:spacing w:line="240" w:lineRule="auto"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2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8,000/-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24" w:type="dxa"/>
          </w:tcPr>
          <w:p>
            <w:pPr>
              <w:pStyle w:val="TableParagraph"/>
              <w:ind w:left="208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79,800</w:t>
            </w:r>
          </w:p>
        </w:tc>
        <w:tc>
          <w:tcPr>
            <w:tcW w:w="2194" w:type="dxa"/>
          </w:tcPr>
          <w:p>
            <w:pPr>
              <w:pStyle w:val="TableParagraph"/>
              <w:spacing w:line="237" w:lineRule="auto"/>
              <w:ind w:left="204" w:right="58"/>
              <w:rPr>
                <w:sz w:val="21"/>
              </w:rPr>
            </w:pPr>
            <w:r>
              <w:rPr>
                <w:sz w:val="21"/>
              </w:rPr>
              <w:t>Assistant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Professor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Reader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grade</w:t>
            </w:r>
          </w:p>
        </w:tc>
      </w:tr>
      <w:tr>
        <w:trPr>
          <w:trHeight w:val="740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7,000/-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24" w:type="dxa"/>
          </w:tcPr>
          <w:p>
            <w:pPr>
              <w:pStyle w:val="TableParagraph"/>
              <w:ind w:left="208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68,900</w:t>
            </w:r>
          </w:p>
        </w:tc>
        <w:tc>
          <w:tcPr>
            <w:tcW w:w="2194" w:type="dxa"/>
          </w:tcPr>
          <w:p>
            <w:pPr>
              <w:pStyle w:val="TableParagraph"/>
              <w:spacing w:line="237" w:lineRule="auto" w:before="1"/>
              <w:ind w:left="204" w:right="60"/>
              <w:rPr>
                <w:sz w:val="21"/>
              </w:rPr>
            </w:pPr>
            <w:r>
              <w:rPr>
                <w:sz w:val="21"/>
              </w:rPr>
              <w:t>Assistant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Professor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Senior</w:t>
            </w:r>
            <w:r>
              <w:rPr>
                <w:spacing w:val="65"/>
                <w:sz w:val="21"/>
              </w:rPr>
              <w:t> </w:t>
            </w:r>
            <w:r>
              <w:rPr>
                <w:sz w:val="21"/>
              </w:rPr>
              <w:t>scale,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Librarian</w:t>
            </w:r>
          </w:p>
        </w:tc>
      </w:tr>
      <w:tr>
        <w:trPr>
          <w:trHeight w:val="245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line="225" w:lineRule="exact"/>
              <w:ind w:left="2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6,000/-</w:t>
            </w:r>
          </w:p>
        </w:tc>
        <w:tc>
          <w:tcPr>
            <w:tcW w:w="1179" w:type="dxa"/>
          </w:tcPr>
          <w:p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24" w:type="dxa"/>
          </w:tcPr>
          <w:p>
            <w:pPr>
              <w:pStyle w:val="TableParagraph"/>
              <w:spacing w:line="225" w:lineRule="exact"/>
              <w:ind w:left="203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57,700</w:t>
            </w:r>
          </w:p>
        </w:tc>
        <w:tc>
          <w:tcPr>
            <w:tcW w:w="2194" w:type="dxa"/>
          </w:tcPr>
          <w:p>
            <w:pPr>
              <w:pStyle w:val="TableParagraph"/>
              <w:spacing w:line="225" w:lineRule="exact"/>
              <w:ind w:left="204"/>
              <w:rPr>
                <w:sz w:val="21"/>
              </w:rPr>
            </w:pPr>
            <w:r>
              <w:rPr>
                <w:sz w:val="21"/>
              </w:rPr>
              <w:t>Assistant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Professor</w:t>
            </w:r>
          </w:p>
        </w:tc>
      </w:tr>
      <w:tr>
        <w:trPr>
          <w:trHeight w:val="500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line="237" w:lineRule="auto"/>
              <w:ind w:left="206" w:right="147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5,400/-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(Gr.A)</w:t>
            </w:r>
          </w:p>
        </w:tc>
        <w:tc>
          <w:tcPr>
            <w:tcW w:w="1179" w:type="dxa"/>
          </w:tcPr>
          <w:p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24" w:type="dxa"/>
          </w:tcPr>
          <w:p>
            <w:pPr>
              <w:pStyle w:val="TableParagraph"/>
              <w:spacing w:line="236" w:lineRule="exact"/>
              <w:ind w:left="208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56,100</w:t>
            </w:r>
          </w:p>
        </w:tc>
        <w:tc>
          <w:tcPr>
            <w:tcW w:w="2194" w:type="dxa"/>
          </w:tcPr>
          <w:p>
            <w:pPr>
              <w:pStyle w:val="TableParagraph"/>
              <w:spacing w:line="237" w:lineRule="auto"/>
              <w:ind w:left="204" w:right="700"/>
              <w:rPr>
                <w:sz w:val="21"/>
              </w:rPr>
            </w:pPr>
            <w:r>
              <w:rPr>
                <w:sz w:val="21"/>
              </w:rPr>
              <w:t>Administrative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Officer</w:t>
            </w:r>
          </w:p>
        </w:tc>
      </w:tr>
      <w:tr>
        <w:trPr>
          <w:trHeight w:val="495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line="218" w:lineRule="exact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80" w:type="dxa"/>
            <w:vMerge w:val="restart"/>
          </w:tcPr>
          <w:p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9,300-</w:t>
            </w:r>
          </w:p>
          <w:p>
            <w:pPr>
              <w:pStyle w:val="TableParagraph"/>
              <w:spacing w:line="241" w:lineRule="exact"/>
              <w:ind w:left="205"/>
              <w:rPr>
                <w:sz w:val="21"/>
              </w:rPr>
            </w:pPr>
            <w:r>
              <w:rPr>
                <w:sz w:val="21"/>
              </w:rPr>
              <w:t>34,800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(PB-2)</w:t>
            </w:r>
          </w:p>
        </w:tc>
        <w:tc>
          <w:tcPr>
            <w:tcW w:w="1780" w:type="dxa"/>
          </w:tcPr>
          <w:p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4,800</w:t>
            </w:r>
          </w:p>
        </w:tc>
        <w:tc>
          <w:tcPr>
            <w:tcW w:w="1179" w:type="dxa"/>
          </w:tcPr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524" w:type="dxa"/>
          </w:tcPr>
          <w:p>
            <w:pPr>
              <w:pStyle w:val="TableParagraph"/>
              <w:ind w:left="203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47,600</w:t>
            </w:r>
          </w:p>
        </w:tc>
        <w:tc>
          <w:tcPr>
            <w:tcW w:w="2194" w:type="dxa"/>
          </w:tcPr>
          <w:p>
            <w:pPr>
              <w:pStyle w:val="TableParagraph"/>
              <w:spacing w:line="232" w:lineRule="auto"/>
              <w:ind w:left="204"/>
              <w:rPr>
                <w:sz w:val="21"/>
              </w:rPr>
            </w:pPr>
            <w:r>
              <w:rPr>
                <w:sz w:val="21"/>
              </w:rPr>
              <w:t>Section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Officer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(Accounts)</w:t>
            </w:r>
          </w:p>
        </w:tc>
      </w:tr>
      <w:tr>
        <w:trPr>
          <w:trHeight w:val="495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4,600/-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524" w:type="dxa"/>
          </w:tcPr>
          <w:p>
            <w:pPr>
              <w:pStyle w:val="TableParagraph"/>
              <w:ind w:left="208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44,900</w:t>
            </w:r>
          </w:p>
        </w:tc>
        <w:tc>
          <w:tcPr>
            <w:tcW w:w="2194" w:type="dxa"/>
          </w:tcPr>
          <w:p>
            <w:pPr>
              <w:pStyle w:val="TableParagraph"/>
              <w:spacing w:line="232" w:lineRule="auto"/>
              <w:ind w:left="204" w:right="270"/>
              <w:rPr>
                <w:sz w:val="21"/>
              </w:rPr>
            </w:pPr>
            <w:r>
              <w:rPr>
                <w:sz w:val="21"/>
              </w:rPr>
              <w:t>Section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Officer,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Sr.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P.A</w:t>
            </w:r>
          </w:p>
        </w:tc>
      </w:tr>
      <w:tr>
        <w:trPr>
          <w:trHeight w:val="995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4,200/-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524" w:type="dxa"/>
          </w:tcPr>
          <w:p>
            <w:pPr>
              <w:pStyle w:val="TableParagraph"/>
              <w:ind w:left="203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35,400</w:t>
            </w:r>
          </w:p>
        </w:tc>
        <w:tc>
          <w:tcPr>
            <w:tcW w:w="2194" w:type="dxa"/>
          </w:tcPr>
          <w:p>
            <w:pPr>
              <w:pStyle w:val="TableParagraph"/>
              <w:spacing w:line="240" w:lineRule="auto"/>
              <w:ind w:left="204" w:right="280"/>
              <w:rPr>
                <w:sz w:val="21"/>
              </w:rPr>
            </w:pPr>
            <w:r>
              <w:rPr>
                <w:sz w:val="21"/>
              </w:rPr>
              <w:t>Sr.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Assistant,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Scientific Assistant,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Professional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Assistant</w:t>
            </w:r>
          </w:p>
        </w:tc>
      </w:tr>
      <w:tr>
        <w:trPr>
          <w:trHeight w:val="487" w:hRule="atLeast"/>
        </w:trPr>
        <w:tc>
          <w:tcPr>
            <w:tcW w:w="62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91" w:right="6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8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5,200-</w:t>
            </w:r>
          </w:p>
          <w:p>
            <w:pPr>
              <w:pStyle w:val="TableParagraph"/>
              <w:spacing w:line="241" w:lineRule="exact"/>
              <w:ind w:left="205"/>
              <w:rPr>
                <w:sz w:val="21"/>
              </w:rPr>
            </w:pPr>
            <w:r>
              <w:rPr>
                <w:sz w:val="21"/>
              </w:rPr>
              <w:t>20,200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(PB-1)</w:t>
            </w:r>
          </w:p>
        </w:tc>
        <w:tc>
          <w:tcPr>
            <w:tcW w:w="1780" w:type="dxa"/>
          </w:tcPr>
          <w:p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2,800/-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524" w:type="dxa"/>
          </w:tcPr>
          <w:p>
            <w:pPr>
              <w:pStyle w:val="TableParagraph"/>
              <w:ind w:left="203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29,200</w:t>
            </w:r>
          </w:p>
        </w:tc>
        <w:tc>
          <w:tcPr>
            <w:tcW w:w="2194" w:type="dxa"/>
          </w:tcPr>
          <w:p>
            <w:pPr>
              <w:pStyle w:val="TableParagraph"/>
              <w:spacing w:line="236" w:lineRule="exact"/>
              <w:ind w:left="204" w:right="234"/>
              <w:rPr>
                <w:sz w:val="21"/>
              </w:rPr>
            </w:pPr>
            <w:r>
              <w:rPr>
                <w:sz w:val="21"/>
              </w:rPr>
              <w:t>Technical Assistant,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Semi-Prof.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Assistant</w:t>
            </w:r>
          </w:p>
        </w:tc>
      </w:tr>
      <w:tr>
        <w:trPr>
          <w:trHeight w:val="490" w:hRule="atLeast"/>
        </w:trPr>
        <w:tc>
          <w:tcPr>
            <w:tcW w:w="6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line="238" w:lineRule="exact"/>
              <w:ind w:left="2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2,400/-</w:t>
            </w:r>
          </w:p>
        </w:tc>
        <w:tc>
          <w:tcPr>
            <w:tcW w:w="1179" w:type="dxa"/>
          </w:tcPr>
          <w:p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524" w:type="dxa"/>
          </w:tcPr>
          <w:p>
            <w:pPr>
              <w:pStyle w:val="TableParagraph"/>
              <w:spacing w:line="238" w:lineRule="exact"/>
              <w:ind w:left="203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25,500</w:t>
            </w:r>
          </w:p>
        </w:tc>
        <w:tc>
          <w:tcPr>
            <w:tcW w:w="2194" w:type="dxa"/>
          </w:tcPr>
          <w:p>
            <w:pPr>
              <w:pStyle w:val="TableParagraph"/>
              <w:spacing w:line="236" w:lineRule="exact"/>
              <w:ind w:left="204" w:right="500"/>
              <w:rPr>
                <w:sz w:val="21"/>
              </w:rPr>
            </w:pPr>
            <w:r>
              <w:rPr>
                <w:sz w:val="21"/>
              </w:rPr>
              <w:t>Assistant,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Lab.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Assistant</w:t>
            </w:r>
          </w:p>
        </w:tc>
      </w:tr>
      <w:tr>
        <w:trPr>
          <w:trHeight w:val="245" w:hRule="atLeast"/>
        </w:trPr>
        <w:tc>
          <w:tcPr>
            <w:tcW w:w="6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line="223" w:lineRule="exact"/>
              <w:ind w:left="206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2,000</w:t>
            </w:r>
          </w:p>
        </w:tc>
        <w:tc>
          <w:tcPr>
            <w:tcW w:w="1179" w:type="dxa"/>
          </w:tcPr>
          <w:p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524" w:type="dxa"/>
          </w:tcPr>
          <w:p>
            <w:pPr>
              <w:pStyle w:val="TableParagraph"/>
              <w:spacing w:line="223" w:lineRule="exact"/>
              <w:ind w:left="208"/>
              <w:rPr>
                <w:sz w:val="21"/>
              </w:rPr>
            </w:pPr>
            <w:r>
              <w:rPr>
                <w:sz w:val="21"/>
              </w:rPr>
              <w:t>Rs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21,700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spacing w:line="236" w:lineRule="exact" w:before="8"/>
              <w:ind w:left="204" w:right="500"/>
              <w:rPr>
                <w:sz w:val="21"/>
              </w:rPr>
            </w:pPr>
            <w:r>
              <w:rPr>
                <w:sz w:val="21"/>
              </w:rPr>
              <w:t>Jr.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Assistant,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Caretaker,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Driver</w:t>
            </w:r>
          </w:p>
        </w:tc>
      </w:tr>
      <w:tr>
        <w:trPr>
          <w:trHeight w:val="240" w:hRule="atLeast"/>
        </w:trPr>
        <w:tc>
          <w:tcPr>
            <w:tcW w:w="6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>
            <w:pPr>
              <w:pStyle w:val="TableParagraph"/>
              <w:spacing w:line="220" w:lineRule="exact"/>
              <w:ind w:left="1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1,900/-</w:t>
            </w:r>
          </w:p>
        </w:tc>
        <w:tc>
          <w:tcPr>
            <w:tcW w:w="1179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3"/>
                <w:sz w:val="20"/>
              </w:rPr>
              <w:t>2</w:t>
            </w:r>
          </w:p>
        </w:tc>
        <w:tc>
          <w:tcPr>
            <w:tcW w:w="1524" w:type="dxa"/>
          </w:tcPr>
          <w:p>
            <w:pPr>
              <w:pStyle w:val="TableParagraph"/>
              <w:spacing w:line="220" w:lineRule="exact"/>
              <w:ind w:left="213"/>
              <w:rPr>
                <w:sz w:val="20"/>
              </w:rPr>
            </w:pPr>
            <w:r>
              <w:rPr>
                <w:sz w:val="20"/>
              </w:rPr>
              <w:t>Rs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19,900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8" w:hRule="atLeast"/>
        </w:trPr>
        <w:tc>
          <w:tcPr>
            <w:tcW w:w="62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8" w:lineRule="exact"/>
              <w:ind w:left="106"/>
              <w:rPr>
                <w:sz w:val="21"/>
              </w:rPr>
            </w:pPr>
            <w:r>
              <w:rPr>
                <w:sz w:val="21"/>
              </w:rPr>
              <w:t>Rs.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1,800/-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213"/>
              <w:rPr>
                <w:sz w:val="20"/>
              </w:rPr>
            </w:pPr>
            <w:r>
              <w:rPr>
                <w:sz w:val="20"/>
              </w:rPr>
              <w:t>Rs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18,000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204" w:right="79"/>
              <w:rPr>
                <w:sz w:val="21"/>
              </w:rPr>
            </w:pPr>
            <w:r>
              <w:rPr>
                <w:sz w:val="21"/>
              </w:rPr>
              <w:t>Lab.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Attendant,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Library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Attendant,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Gest.</w:t>
            </w:r>
            <w:r>
              <w:rPr>
                <w:spacing w:val="58"/>
                <w:sz w:val="21"/>
              </w:rPr>
              <w:t> </w:t>
            </w:r>
            <w:r>
              <w:rPr>
                <w:sz w:val="21"/>
              </w:rPr>
              <w:t>Operator,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Daftri,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Office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Attendant,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Farash,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Mali,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Security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Guard,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Safai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Karamchari</w:t>
            </w:r>
          </w:p>
        </w:tc>
      </w:tr>
    </w:tbl>
    <w:sectPr>
      <w:type w:val="continuous"/>
      <w:pgSz w:w="11910" w:h="16840"/>
      <w:pgMar w:top="160" w:bottom="280" w:left="8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697" w:right="169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5" w:lineRule="exact"/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Duhan</dc:creator>
  <dcterms:created xsi:type="dcterms:W3CDTF">2024-08-12T05:25:45Z</dcterms:created>
  <dcterms:modified xsi:type="dcterms:W3CDTF">2024-08-12T05:25:45Z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2024-08-12T00:00:00Z</vt:filetime>
  </property>
</Properties>
</file>